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4B" w:rsidRPr="00530C39" w:rsidRDefault="00B9444B" w:rsidP="00530C39">
      <w:pPr>
        <w:ind w:right="-2"/>
        <w:jc w:val="center"/>
        <w:rPr>
          <w:b/>
        </w:rPr>
      </w:pPr>
      <w:r w:rsidRPr="00530C39">
        <w:rPr>
          <w:b/>
        </w:rPr>
        <w:t>Требования к содержанию методик (программ) испытаний, измерений согласно</w:t>
      </w:r>
      <w:r w:rsidR="00530C39">
        <w:rPr>
          <w:b/>
        </w:rPr>
        <w:br/>
      </w:r>
      <w:r w:rsidR="00530C39" w:rsidRPr="00530C39">
        <w:rPr>
          <w:b/>
        </w:rPr>
        <w:t>ГОСТ ISO/IEC 17025-2019</w:t>
      </w:r>
      <w:r w:rsidRPr="00530C39">
        <w:rPr>
          <w:b/>
        </w:rPr>
        <w:t>, должны содержать следующие разделы:</w:t>
      </w:r>
    </w:p>
    <w:p w:rsidR="008956A2" w:rsidRPr="00530C39" w:rsidRDefault="008956A2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</w:pPr>
      <w:r w:rsidRPr="00530C39">
        <w:t xml:space="preserve">1. </w:t>
      </w:r>
      <w:r w:rsidR="00B9444B" w:rsidRPr="00530C39">
        <w:t>Соответствующую идентификацию.</w:t>
      </w:r>
    </w:p>
    <w:p w:rsidR="008956A2" w:rsidRPr="00530C39" w:rsidRDefault="008956A2" w:rsidP="008956A2">
      <w:pPr>
        <w:pStyle w:val="FORMATTEXT"/>
        <w:ind w:firstLine="567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Наименование методики (программы) испытаний, измерений.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2. </w:t>
      </w:r>
      <w:r w:rsidR="00B9444B" w:rsidRPr="00530C39">
        <w:t>Область распространения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tabs>
          <w:tab w:val="left" w:pos="1134"/>
        </w:tabs>
        <w:ind w:firstLine="567"/>
        <w:jc w:val="both"/>
      </w:pPr>
      <w:r w:rsidRPr="00530C39">
        <w:t>В разделе указывается область применения и цель испытаний.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3. </w:t>
      </w:r>
      <w:r w:rsidR="00530C39">
        <w:t>О</w:t>
      </w:r>
      <w:r w:rsidR="00B9444B" w:rsidRPr="00530C39">
        <w:t>писание типа объекта, подлежащего испытанию или калибровке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tabs>
          <w:tab w:val="left" w:pos="1134"/>
        </w:tabs>
        <w:ind w:firstLine="567"/>
        <w:jc w:val="both"/>
      </w:pPr>
      <w:r w:rsidRPr="00530C39">
        <w:t>В разделе указывается вид испытываемого электрооборудования, электроустановок, их частей, элементов и т.д.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4. </w:t>
      </w:r>
      <w:r w:rsidR="00B9444B" w:rsidRPr="00530C39">
        <w:t>параметры или количественные показатели и диапазоны, подлежащие определению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tabs>
          <w:tab w:val="left" w:pos="1134"/>
        </w:tabs>
        <w:ind w:firstLine="567"/>
        <w:jc w:val="both"/>
      </w:pPr>
      <w:r w:rsidRPr="00530C39">
        <w:t>В разделе указываются количественные показатели и диапазоны, значения которых следует определить (со ссылками на пункты НД конкретных значений), а также при необходимости, параметры, не заданные численными значениями.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5. </w:t>
      </w:r>
      <w:r w:rsidR="00530C39">
        <w:t>А</w:t>
      </w:r>
      <w:r w:rsidR="00B9444B" w:rsidRPr="00530C39">
        <w:t>ппаратуру и оборудование, включая требования к техническим характеристикам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tabs>
          <w:tab w:val="left" w:pos="1134"/>
        </w:tabs>
        <w:ind w:firstLine="567"/>
        <w:jc w:val="both"/>
      </w:pPr>
      <w:r w:rsidRPr="00530C39">
        <w:t xml:space="preserve">В разделе указывается требования к средствам измерений, обеспечивающие возможность их взаимодействия с объектом испытаний, воспроизведения требуемых условий испытаний, достижения требуемой точности результатов испытаний. При этом указываются диапазоны измерений и погрешности средств измерений и при необходимости порядок подготовки и оценки состояния средств испытаний. Указывается перечень конкретных средств испытаний. 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6. </w:t>
      </w:r>
      <w:r w:rsidR="00530C39">
        <w:t>Т</w:t>
      </w:r>
      <w:r w:rsidR="00B9444B" w:rsidRPr="00530C39">
        <w:t>ребуемые исходные эталоны и стандартные образцы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В разделе указывают перечень применяемых эталонов и стандартных образцов, требования к ним. Требованиям к содержанию и применению в соответствии с эксплуатационной документацией эталона и стандартных образцов.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7. </w:t>
      </w:r>
      <w:r w:rsidR="00530C39">
        <w:t>Т</w:t>
      </w:r>
      <w:r w:rsidR="00B9444B" w:rsidRPr="00530C39">
        <w:t>ребуемые условия окружающей среды и необходимый период стабилизации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В разделе указываются характеристики окружающей среды "время года и суток, температуру, влажность и т.п.", длительность измерений, испытаний и устанавливаются допустимые пределы значений характеристик и погрешности их воспроизведения.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F3F37" w:rsidP="008956A2">
      <w:pPr>
        <w:pStyle w:val="FORMATTEXT"/>
        <w:ind w:firstLine="567"/>
        <w:jc w:val="both"/>
      </w:pPr>
      <w:r w:rsidRPr="00530C39">
        <w:t xml:space="preserve">8. </w:t>
      </w:r>
      <w:r w:rsidR="00530C39">
        <w:t>О</w:t>
      </w:r>
      <w:r w:rsidR="00B9444B" w:rsidRPr="00530C39">
        <w:t>писание процедуры, включая: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- прикрепление идентификационных знаков, обращение, перемещение, транспортирование</w:t>
      </w:r>
      <w:r w:rsidR="00530C39">
        <w:t>, хранение и подготовку объекта;</w:t>
      </w: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- проверки, необходимые перед началом работ</w:t>
      </w:r>
      <w:r w:rsidR="00530C39">
        <w:t>;</w:t>
      </w: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 xml:space="preserve">- проверки нормального функционирования и, при необходимости, калибровку и регулировку оборудования </w:t>
      </w:r>
      <w:r w:rsidR="00530C39">
        <w:t>перед каждым его использованием;</w:t>
      </w: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- способ регис</w:t>
      </w:r>
      <w:r w:rsidR="00530C39">
        <w:t>трации наблюдений и результатов.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proofErr w:type="gramStart"/>
      <w:r w:rsidRPr="00530C39">
        <w:t xml:space="preserve">В разделе указывается метод (порядок) проведения испытаний и измерений, отдельно </w:t>
      </w:r>
      <w:r w:rsidRPr="00530C39">
        <w:lastRenderedPageBreak/>
        <w:t>указывается алгоритм работы конкретным прибором для проведения испытаний и измерений)</w:t>
      </w:r>
      <w:r w:rsidR="00530C39">
        <w:t>.</w:t>
      </w:r>
      <w:proofErr w:type="gramEnd"/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530C39" w:rsidP="008956A2">
      <w:pPr>
        <w:pStyle w:val="FORMATTEXT"/>
        <w:ind w:firstLine="567"/>
        <w:jc w:val="both"/>
      </w:pPr>
      <w:r>
        <w:t>М</w:t>
      </w:r>
      <w:r w:rsidR="00B9444B" w:rsidRPr="00530C39">
        <w:t>еры безопасн</w:t>
      </w:r>
      <w:r>
        <w:t>ости, которые следует соблюдать.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В разделе указывается требования к квалификации и количественному составу персонала, организационные и технические мероприятия по обеспечению безопасного проведения работ при проведении испытаний и измерений в электроустановках</w:t>
      </w:r>
      <w:r w:rsidR="00530C39">
        <w:t>.</w:t>
      </w:r>
    </w:p>
    <w:p w:rsidR="00B9444B" w:rsidRPr="00530C39" w:rsidRDefault="00B9444B" w:rsidP="008956A2">
      <w:pPr>
        <w:pStyle w:val="FORMATTEXT"/>
        <w:ind w:firstLine="567"/>
        <w:jc w:val="both"/>
        <w:rPr>
          <w:b/>
        </w:rPr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 xml:space="preserve">9. </w:t>
      </w:r>
      <w:r w:rsidR="00530C39">
        <w:t>К</w:t>
      </w:r>
      <w:r w:rsidRPr="00530C39">
        <w:t>ритерии и/или требования для принятия или непринятия результата; неопределенность или процедуру оценки неопределенности.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>В разделе указывается требования к погрешности при проведении испытаний и измерений, контроль точности результатов измерений, коэффициенты приведения по температуре, проверка правильности выполнения операций и соблюдения правил и условий выполнения измерений, регламентированных методикой.</w:t>
      </w:r>
    </w:p>
    <w:p w:rsidR="00B9444B" w:rsidRPr="00530C39" w:rsidRDefault="00B9444B" w:rsidP="008956A2">
      <w:pPr>
        <w:pStyle w:val="FORMATTEXT"/>
        <w:ind w:firstLine="567"/>
        <w:jc w:val="both"/>
      </w:pPr>
    </w:p>
    <w:p w:rsidR="00B9444B" w:rsidRPr="00530C39" w:rsidRDefault="00B9444B" w:rsidP="008956A2">
      <w:pPr>
        <w:pStyle w:val="FORMATTEXT"/>
        <w:ind w:firstLine="567"/>
        <w:jc w:val="both"/>
      </w:pPr>
      <w:r w:rsidRPr="00530C39">
        <w:t xml:space="preserve">10. </w:t>
      </w:r>
      <w:r w:rsidR="00530C39">
        <w:t>Р</w:t>
      </w:r>
      <w:r w:rsidRPr="00530C39">
        <w:t>егистрируемые данные, метод анализа и форму представления</w:t>
      </w:r>
      <w:r w:rsidR="00530C39">
        <w:t>.</w:t>
      </w:r>
    </w:p>
    <w:p w:rsidR="00B9444B" w:rsidRPr="00530C39" w:rsidRDefault="00B9444B" w:rsidP="008956A2">
      <w:pPr>
        <w:ind w:right="-2" w:firstLine="567"/>
        <w:jc w:val="both"/>
        <w:rPr>
          <w:b/>
        </w:rPr>
      </w:pPr>
    </w:p>
    <w:p w:rsidR="00B9444B" w:rsidRPr="00530C39" w:rsidRDefault="00B9444B" w:rsidP="008956A2">
      <w:pPr>
        <w:ind w:right="-2" w:firstLine="567"/>
        <w:jc w:val="both"/>
      </w:pPr>
      <w:r w:rsidRPr="00530C39">
        <w:t>Форма протокола испытаний и измерений</w:t>
      </w:r>
      <w:r w:rsidR="00530C39">
        <w:t>.</w:t>
      </w:r>
    </w:p>
    <w:p w:rsidR="00B9444B" w:rsidRPr="00530C39" w:rsidRDefault="00B9444B" w:rsidP="008956A2">
      <w:pPr>
        <w:ind w:right="-2" w:firstLine="567"/>
        <w:jc w:val="both"/>
      </w:pPr>
    </w:p>
    <w:p w:rsidR="00B9444B" w:rsidRPr="00530C39" w:rsidRDefault="00B9444B" w:rsidP="008956A2">
      <w:pPr>
        <w:ind w:right="-2" w:firstLine="567"/>
        <w:jc w:val="both"/>
      </w:pPr>
      <w:r w:rsidRPr="00530C39">
        <w:t xml:space="preserve">Дополнительно каждая методика должна содержать перечень </w:t>
      </w:r>
      <w:proofErr w:type="gramStart"/>
      <w:r w:rsidRPr="00530C39">
        <w:t>НД</w:t>
      </w:r>
      <w:proofErr w:type="gramEnd"/>
      <w:r w:rsidRPr="00530C39">
        <w:t xml:space="preserve"> на основании которых разрабатывалась методика</w:t>
      </w:r>
      <w:r w:rsidR="00530C39">
        <w:t>.</w:t>
      </w:r>
    </w:p>
    <w:p w:rsidR="00B9444B" w:rsidRPr="00530C39" w:rsidRDefault="00B9444B" w:rsidP="008956A2">
      <w:pPr>
        <w:ind w:right="-2" w:firstLine="567"/>
        <w:jc w:val="both"/>
        <w:rPr>
          <w:b/>
        </w:rPr>
      </w:pPr>
    </w:p>
    <w:p w:rsidR="00B9444B" w:rsidRPr="00530C39" w:rsidRDefault="00B9444B" w:rsidP="008956A2">
      <w:pPr>
        <w:ind w:right="-2" w:firstLine="567"/>
        <w:jc w:val="both"/>
        <w:rPr>
          <w:b/>
        </w:rPr>
      </w:pPr>
      <w:r w:rsidRPr="00530C39">
        <w:rPr>
          <w:b/>
        </w:rPr>
        <w:t xml:space="preserve">Требования к содержанию протокола </w:t>
      </w:r>
      <w:r w:rsidRPr="00530C39">
        <w:rPr>
          <w:b/>
          <w:bCs/>
        </w:rPr>
        <w:t xml:space="preserve">испытаний и измерений параметров электроустановок </w:t>
      </w:r>
      <w:r w:rsidRPr="00530C39">
        <w:rPr>
          <w:b/>
        </w:rPr>
        <w:t>электротехнической лаборатории.</w:t>
      </w:r>
    </w:p>
    <w:p w:rsidR="00B9444B" w:rsidRPr="00530C39" w:rsidRDefault="00B9444B" w:rsidP="008956A2">
      <w:pPr>
        <w:ind w:right="-2" w:firstLine="567"/>
        <w:jc w:val="both"/>
        <w:rPr>
          <w:b/>
        </w:rPr>
      </w:pP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Работа, проводимая электротехнической лабораторией</w:t>
      </w:r>
      <w:r w:rsidR="00BF3F37" w:rsidRPr="00530C39">
        <w:t>,</w:t>
      </w:r>
      <w:r w:rsidRPr="00530C39">
        <w:t xml:space="preserve"> отражается в протоколе, показывающем точно, четко и недвусмысленно результаты испытаний и другую относящуюся к ним информацию.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Каждый протокол испытаний должен содержать следующие сведения: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1. Наименование, адрес электротехнической лаборатории, номер свидетельства о регистрации, дату выдачи и срок действия, наименование органа государственного энергетического надзора выдавшего свидетельство о регистрации;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2. Обозначение протокола (порядковый номер), дата регистрации, нумерация каждой страницы, а также общее количество страниц;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3. Наименование объекта и его адрес;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4. Наименование электромонтажной организации, выполнявшей работы по монтажу испытываемой электроустановки, адрес, ИНН, наименование СРО</w:t>
      </w:r>
      <w:r w:rsidR="00530C39">
        <w:t>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5. Дата (ы) проведения испытаний;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6. Обозначение методики (программы) проведения испытаний;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7. Перечень испытательного оборудования и средств измерений с указанием наименований, типов, диапазонов и точности измерений, номера аттестата и свидетельства о поверке, даты последней и очередной поверки</w:t>
      </w:r>
      <w:r w:rsidR="00530C39">
        <w:t>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lastRenderedPageBreak/>
        <w:t>8. Метеорологические условия при проведении измерений и испытаний (температура, влажность, давление)</w:t>
      </w:r>
      <w:r w:rsidR="00530C39">
        <w:t>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9. Фактические значения показателей, полученные при испытаниях с указанием погрешности измерений;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10. Значение показателей, установленных в нормативных документах, с указанием допусков (не более, не менее, +, -);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11. Вывод о соответствии нормативному документу по каждому показателю;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12. Дополнительные данные (параметры, показатели, характеристики, результаты расчетов);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13. Заключение о соответствии (несоответствии) электроустановки или ее элементов требованиям НД;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14. Подписи и должности лиц, ответственных за проведение испытаний и оформление протоколов, включая руководителя испытательной лаборатории, дата составления протоколов;</w:t>
      </w:r>
    </w:p>
    <w:p w:rsidR="00B9444B" w:rsidRPr="00530C39" w:rsidRDefault="00B9444B" w:rsidP="008956A2">
      <w:pPr>
        <w:spacing w:line="360" w:lineRule="auto"/>
        <w:ind w:firstLine="567"/>
        <w:jc w:val="both"/>
      </w:pPr>
      <w:r w:rsidRPr="00530C39">
        <w:t>15. Печать организации, проводившей испытания, измерения.</w:t>
      </w:r>
    </w:p>
    <w:p w:rsidR="00B9444B" w:rsidRPr="00530C39" w:rsidRDefault="00B9444B" w:rsidP="008956A2">
      <w:pPr>
        <w:spacing w:line="360" w:lineRule="auto"/>
        <w:ind w:right="-2" w:firstLine="567"/>
        <w:jc w:val="both"/>
      </w:pPr>
    </w:p>
    <w:p w:rsidR="008956A2" w:rsidRPr="00530C39" w:rsidRDefault="00B9444B" w:rsidP="008956A2">
      <w:pPr>
        <w:spacing w:line="360" w:lineRule="auto"/>
        <w:ind w:right="-2" w:firstLine="567"/>
        <w:jc w:val="both"/>
        <w:rPr>
          <w:b/>
        </w:rPr>
      </w:pPr>
      <w:r w:rsidRPr="00530C39">
        <w:rPr>
          <w:b/>
        </w:rPr>
        <w:t>Требования к</w:t>
      </w:r>
      <w:r w:rsidRPr="00530C39">
        <w:t xml:space="preserve"> </w:t>
      </w:r>
      <w:r w:rsidRPr="00530C39">
        <w:rPr>
          <w:b/>
        </w:rPr>
        <w:t>оформлению методик (программ) испытаний</w:t>
      </w:r>
    </w:p>
    <w:p w:rsidR="00B9444B" w:rsidRPr="00530C39" w:rsidRDefault="00B9444B" w:rsidP="008956A2">
      <w:pPr>
        <w:spacing w:line="360" w:lineRule="auto"/>
        <w:ind w:right="-2" w:firstLine="567"/>
        <w:jc w:val="both"/>
        <w:rPr>
          <w:color w:val="000000"/>
        </w:rPr>
      </w:pPr>
      <w:r w:rsidRPr="00530C39">
        <w:t xml:space="preserve">Оформление методик (программ) испытаний, измерений должно соответствовать </w:t>
      </w:r>
      <w:r w:rsidR="00FB0FA8">
        <w:t xml:space="preserve">требованиям </w:t>
      </w:r>
      <w:r w:rsidR="00FB0FA8">
        <w:t xml:space="preserve">ГОСТ </w:t>
      </w:r>
      <w:proofErr w:type="gramStart"/>
      <w:r w:rsidR="00FB0FA8">
        <w:t>Р</w:t>
      </w:r>
      <w:proofErr w:type="gramEnd"/>
      <w:r w:rsidR="00FB0FA8">
        <w:t xml:space="preserve"> 1.4-2004</w:t>
      </w:r>
      <w:r w:rsidR="00FB0FA8">
        <w:t xml:space="preserve"> «Стандарты организаций. </w:t>
      </w:r>
      <w:r w:rsidR="00FB0FA8">
        <w:t>Общие положения</w:t>
      </w:r>
      <w:r w:rsidR="00FB0FA8">
        <w:t xml:space="preserve">», а также </w:t>
      </w:r>
      <w:r w:rsidR="00BE38B8" w:rsidRPr="00BE38B8">
        <w:t xml:space="preserve">ГОСТ </w:t>
      </w:r>
      <w:proofErr w:type="gramStart"/>
      <w:r w:rsidR="00BE38B8" w:rsidRPr="00BE38B8">
        <w:t>Р</w:t>
      </w:r>
      <w:proofErr w:type="gramEnd"/>
      <w:r w:rsidR="00BE38B8" w:rsidRPr="00BE38B8">
        <w:t xml:space="preserve"> 2.105-2019</w:t>
      </w:r>
      <w:r w:rsidRPr="00530C39">
        <w:t xml:space="preserve"> «Общие требования к текстовым документам».</w:t>
      </w:r>
      <w:bookmarkStart w:id="0" w:name="_GoBack"/>
      <w:bookmarkEnd w:id="0"/>
    </w:p>
    <w:sectPr w:rsidR="00B9444B" w:rsidRPr="00530C39" w:rsidSect="00530C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E75"/>
    <w:multiLevelType w:val="hybridMultilevel"/>
    <w:tmpl w:val="F1E6CF66"/>
    <w:lvl w:ilvl="0" w:tplc="ACE6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F3987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>
    <w:nsid w:val="12E2145A"/>
    <w:multiLevelType w:val="hybridMultilevel"/>
    <w:tmpl w:val="DF207130"/>
    <w:lvl w:ilvl="0" w:tplc="CBC8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501"/>
    <w:multiLevelType w:val="hybridMultilevel"/>
    <w:tmpl w:val="6924E9B8"/>
    <w:lvl w:ilvl="0" w:tplc="03BE0CFA">
      <w:start w:val="3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3E18"/>
    <w:multiLevelType w:val="hybridMultilevel"/>
    <w:tmpl w:val="D8F26F30"/>
    <w:lvl w:ilvl="0" w:tplc="D3A855D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957F9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>
    <w:nsid w:val="3F957D61"/>
    <w:multiLevelType w:val="hybridMultilevel"/>
    <w:tmpl w:val="73726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032D7C"/>
    <w:multiLevelType w:val="multilevel"/>
    <w:tmpl w:val="20DCF9E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17D9A"/>
    <w:multiLevelType w:val="hybridMultilevel"/>
    <w:tmpl w:val="8CD68D46"/>
    <w:lvl w:ilvl="0" w:tplc="858CE592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6062"/>
    <w:multiLevelType w:val="hybridMultilevel"/>
    <w:tmpl w:val="D95651E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02322"/>
    <w:multiLevelType w:val="hybridMultilevel"/>
    <w:tmpl w:val="12AE0F84"/>
    <w:lvl w:ilvl="0" w:tplc="726CF4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11FE6"/>
    <w:multiLevelType w:val="hybridMultilevel"/>
    <w:tmpl w:val="C2C825F6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7E849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397197"/>
    <w:multiLevelType w:val="hybridMultilevel"/>
    <w:tmpl w:val="DA9C250E"/>
    <w:lvl w:ilvl="0" w:tplc="E1B0D610">
      <w:start w:val="1"/>
      <w:numFmt w:val="decimal"/>
      <w:lvlText w:val="3.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4">
    <w:nsid w:val="65983806"/>
    <w:multiLevelType w:val="hybridMultilevel"/>
    <w:tmpl w:val="0050741C"/>
    <w:lvl w:ilvl="0" w:tplc="7DB290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C47DA"/>
    <w:multiLevelType w:val="hybridMultilevel"/>
    <w:tmpl w:val="05CCBCA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DC07B98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A01B7"/>
    <w:multiLevelType w:val="hybridMultilevel"/>
    <w:tmpl w:val="0C88408C"/>
    <w:lvl w:ilvl="0" w:tplc="E72AC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7"/>
    <w:rsid w:val="00014C5F"/>
    <w:rsid w:val="000162EC"/>
    <w:rsid w:val="00023868"/>
    <w:rsid w:val="0002601A"/>
    <w:rsid w:val="0003064A"/>
    <w:rsid w:val="00032C1F"/>
    <w:rsid w:val="00032EBB"/>
    <w:rsid w:val="00046B53"/>
    <w:rsid w:val="0004759E"/>
    <w:rsid w:val="000501DD"/>
    <w:rsid w:val="00057FF2"/>
    <w:rsid w:val="000632D6"/>
    <w:rsid w:val="000747F5"/>
    <w:rsid w:val="000761E5"/>
    <w:rsid w:val="0008102A"/>
    <w:rsid w:val="000810FC"/>
    <w:rsid w:val="00081B24"/>
    <w:rsid w:val="00084A80"/>
    <w:rsid w:val="00084C83"/>
    <w:rsid w:val="00086864"/>
    <w:rsid w:val="00091814"/>
    <w:rsid w:val="000949A1"/>
    <w:rsid w:val="0009519D"/>
    <w:rsid w:val="000A3737"/>
    <w:rsid w:val="000A43BD"/>
    <w:rsid w:val="000A5074"/>
    <w:rsid w:val="000A61BD"/>
    <w:rsid w:val="000B1DE8"/>
    <w:rsid w:val="000B2EEE"/>
    <w:rsid w:val="000B5DD0"/>
    <w:rsid w:val="000C0B97"/>
    <w:rsid w:val="000C29B8"/>
    <w:rsid w:val="000C5143"/>
    <w:rsid w:val="000E6803"/>
    <w:rsid w:val="000E7CD6"/>
    <w:rsid w:val="00100E97"/>
    <w:rsid w:val="00102BD2"/>
    <w:rsid w:val="00103B29"/>
    <w:rsid w:val="00106008"/>
    <w:rsid w:val="00106912"/>
    <w:rsid w:val="00112347"/>
    <w:rsid w:val="00132C00"/>
    <w:rsid w:val="001352C2"/>
    <w:rsid w:val="001363C5"/>
    <w:rsid w:val="00136987"/>
    <w:rsid w:val="0014132E"/>
    <w:rsid w:val="00142B81"/>
    <w:rsid w:val="001506AB"/>
    <w:rsid w:val="00161057"/>
    <w:rsid w:val="001707D5"/>
    <w:rsid w:val="0017263A"/>
    <w:rsid w:val="00174E7B"/>
    <w:rsid w:val="00174FE7"/>
    <w:rsid w:val="00175C98"/>
    <w:rsid w:val="001777A0"/>
    <w:rsid w:val="00184753"/>
    <w:rsid w:val="00185159"/>
    <w:rsid w:val="00185A53"/>
    <w:rsid w:val="00186D22"/>
    <w:rsid w:val="00191632"/>
    <w:rsid w:val="001A4B96"/>
    <w:rsid w:val="001A5046"/>
    <w:rsid w:val="001B76CF"/>
    <w:rsid w:val="001C183E"/>
    <w:rsid w:val="001C2507"/>
    <w:rsid w:val="001C5778"/>
    <w:rsid w:val="001C717D"/>
    <w:rsid w:val="001D0DDC"/>
    <w:rsid w:val="001D1A05"/>
    <w:rsid w:val="001D1BD7"/>
    <w:rsid w:val="001D5008"/>
    <w:rsid w:val="001D58F8"/>
    <w:rsid w:val="001F058E"/>
    <w:rsid w:val="001F4106"/>
    <w:rsid w:val="001F68B8"/>
    <w:rsid w:val="00206675"/>
    <w:rsid w:val="00215753"/>
    <w:rsid w:val="002161A7"/>
    <w:rsid w:val="002167E5"/>
    <w:rsid w:val="00217D6A"/>
    <w:rsid w:val="00224352"/>
    <w:rsid w:val="002264CC"/>
    <w:rsid w:val="00226C51"/>
    <w:rsid w:val="002357DB"/>
    <w:rsid w:val="002369B5"/>
    <w:rsid w:val="00251B98"/>
    <w:rsid w:val="00263304"/>
    <w:rsid w:val="00263ED3"/>
    <w:rsid w:val="002715A2"/>
    <w:rsid w:val="00273188"/>
    <w:rsid w:val="00282613"/>
    <w:rsid w:val="00284C55"/>
    <w:rsid w:val="00285001"/>
    <w:rsid w:val="002866CC"/>
    <w:rsid w:val="002A26A8"/>
    <w:rsid w:val="002A4A58"/>
    <w:rsid w:val="002A6653"/>
    <w:rsid w:val="002A73BE"/>
    <w:rsid w:val="002B46A2"/>
    <w:rsid w:val="002B6EDC"/>
    <w:rsid w:val="002C2163"/>
    <w:rsid w:val="002C2A71"/>
    <w:rsid w:val="002D194B"/>
    <w:rsid w:val="002D1AA6"/>
    <w:rsid w:val="002D2869"/>
    <w:rsid w:val="002E0E56"/>
    <w:rsid w:val="002E6101"/>
    <w:rsid w:val="002E622E"/>
    <w:rsid w:val="002E6D7C"/>
    <w:rsid w:val="002E71F3"/>
    <w:rsid w:val="003143F1"/>
    <w:rsid w:val="003249BE"/>
    <w:rsid w:val="00325C5B"/>
    <w:rsid w:val="00330AF9"/>
    <w:rsid w:val="00332AD5"/>
    <w:rsid w:val="0033393A"/>
    <w:rsid w:val="003361B1"/>
    <w:rsid w:val="003423E2"/>
    <w:rsid w:val="00345982"/>
    <w:rsid w:val="00347F7B"/>
    <w:rsid w:val="00356809"/>
    <w:rsid w:val="00357A77"/>
    <w:rsid w:val="00361344"/>
    <w:rsid w:val="0036576A"/>
    <w:rsid w:val="0037182F"/>
    <w:rsid w:val="003736A7"/>
    <w:rsid w:val="003831D4"/>
    <w:rsid w:val="0038422F"/>
    <w:rsid w:val="00385194"/>
    <w:rsid w:val="00387982"/>
    <w:rsid w:val="00397B17"/>
    <w:rsid w:val="003A0813"/>
    <w:rsid w:val="003A2677"/>
    <w:rsid w:val="003B7659"/>
    <w:rsid w:val="003C0A99"/>
    <w:rsid w:val="003C1AD5"/>
    <w:rsid w:val="003D2D64"/>
    <w:rsid w:val="003D77A8"/>
    <w:rsid w:val="003D7AFE"/>
    <w:rsid w:val="003E2D22"/>
    <w:rsid w:val="003E3C0F"/>
    <w:rsid w:val="003E3D06"/>
    <w:rsid w:val="003F3DC0"/>
    <w:rsid w:val="003F4554"/>
    <w:rsid w:val="003F6CC4"/>
    <w:rsid w:val="003F7305"/>
    <w:rsid w:val="00403811"/>
    <w:rsid w:val="00405954"/>
    <w:rsid w:val="00407988"/>
    <w:rsid w:val="004268B1"/>
    <w:rsid w:val="00436BA7"/>
    <w:rsid w:val="00456901"/>
    <w:rsid w:val="0046384C"/>
    <w:rsid w:val="004658DF"/>
    <w:rsid w:val="00471029"/>
    <w:rsid w:val="0047450A"/>
    <w:rsid w:val="00475B16"/>
    <w:rsid w:val="0047719E"/>
    <w:rsid w:val="00477904"/>
    <w:rsid w:val="004810E0"/>
    <w:rsid w:val="00482686"/>
    <w:rsid w:val="00491325"/>
    <w:rsid w:val="004B2E74"/>
    <w:rsid w:val="004B50F7"/>
    <w:rsid w:val="004C2B87"/>
    <w:rsid w:val="004C53B3"/>
    <w:rsid w:val="004C5DD5"/>
    <w:rsid w:val="004D2010"/>
    <w:rsid w:val="004D2E14"/>
    <w:rsid w:val="004D58FC"/>
    <w:rsid w:val="004E05C0"/>
    <w:rsid w:val="004E17AB"/>
    <w:rsid w:val="004E2467"/>
    <w:rsid w:val="004E287C"/>
    <w:rsid w:val="004E2CC5"/>
    <w:rsid w:val="004E32ED"/>
    <w:rsid w:val="004F31C5"/>
    <w:rsid w:val="004F495A"/>
    <w:rsid w:val="00503314"/>
    <w:rsid w:val="005100C9"/>
    <w:rsid w:val="00514FAC"/>
    <w:rsid w:val="005172A9"/>
    <w:rsid w:val="00517AC6"/>
    <w:rsid w:val="005219F1"/>
    <w:rsid w:val="005237E5"/>
    <w:rsid w:val="00523FFF"/>
    <w:rsid w:val="00524BA3"/>
    <w:rsid w:val="00525297"/>
    <w:rsid w:val="00530C39"/>
    <w:rsid w:val="0053700C"/>
    <w:rsid w:val="00550FDC"/>
    <w:rsid w:val="00551007"/>
    <w:rsid w:val="00553816"/>
    <w:rsid w:val="00554E74"/>
    <w:rsid w:val="00554F61"/>
    <w:rsid w:val="00554FB1"/>
    <w:rsid w:val="00557430"/>
    <w:rsid w:val="005757FC"/>
    <w:rsid w:val="00576F7B"/>
    <w:rsid w:val="00583F96"/>
    <w:rsid w:val="0059141C"/>
    <w:rsid w:val="0059230B"/>
    <w:rsid w:val="00593C7F"/>
    <w:rsid w:val="00593F3A"/>
    <w:rsid w:val="005A110E"/>
    <w:rsid w:val="005A1319"/>
    <w:rsid w:val="005A179A"/>
    <w:rsid w:val="005A6686"/>
    <w:rsid w:val="005B0480"/>
    <w:rsid w:val="005B5E27"/>
    <w:rsid w:val="005B76F1"/>
    <w:rsid w:val="005B7B75"/>
    <w:rsid w:val="005C60D2"/>
    <w:rsid w:val="005C7F75"/>
    <w:rsid w:val="005E71A1"/>
    <w:rsid w:val="005F2A73"/>
    <w:rsid w:val="005F316E"/>
    <w:rsid w:val="005F4C93"/>
    <w:rsid w:val="005F516F"/>
    <w:rsid w:val="005F7666"/>
    <w:rsid w:val="00607C82"/>
    <w:rsid w:val="00611BCF"/>
    <w:rsid w:val="00611C6C"/>
    <w:rsid w:val="00615761"/>
    <w:rsid w:val="00620E14"/>
    <w:rsid w:val="0062340F"/>
    <w:rsid w:val="0062592A"/>
    <w:rsid w:val="00630FA1"/>
    <w:rsid w:val="006318D2"/>
    <w:rsid w:val="006338D7"/>
    <w:rsid w:val="00634E70"/>
    <w:rsid w:val="00636EB5"/>
    <w:rsid w:val="006378D2"/>
    <w:rsid w:val="006524B7"/>
    <w:rsid w:val="00654FCC"/>
    <w:rsid w:val="006713A1"/>
    <w:rsid w:val="00674C76"/>
    <w:rsid w:val="00680514"/>
    <w:rsid w:val="00680532"/>
    <w:rsid w:val="0068056E"/>
    <w:rsid w:val="00682812"/>
    <w:rsid w:val="00692D8D"/>
    <w:rsid w:val="00697221"/>
    <w:rsid w:val="006A7412"/>
    <w:rsid w:val="006B2F7B"/>
    <w:rsid w:val="006B7AD7"/>
    <w:rsid w:val="006C0EE8"/>
    <w:rsid w:val="006D00D9"/>
    <w:rsid w:val="006D61C4"/>
    <w:rsid w:val="006D6A64"/>
    <w:rsid w:val="006E3109"/>
    <w:rsid w:val="006E6BEC"/>
    <w:rsid w:val="006F1A86"/>
    <w:rsid w:val="006F610C"/>
    <w:rsid w:val="006F6ECA"/>
    <w:rsid w:val="00700920"/>
    <w:rsid w:val="00705E2B"/>
    <w:rsid w:val="00711915"/>
    <w:rsid w:val="00714BEE"/>
    <w:rsid w:val="00730CE5"/>
    <w:rsid w:val="00750937"/>
    <w:rsid w:val="007532B1"/>
    <w:rsid w:val="00764C5E"/>
    <w:rsid w:val="007732DD"/>
    <w:rsid w:val="00787DCD"/>
    <w:rsid w:val="007A2274"/>
    <w:rsid w:val="007B6362"/>
    <w:rsid w:val="007B646C"/>
    <w:rsid w:val="007B6ECE"/>
    <w:rsid w:val="007C55B2"/>
    <w:rsid w:val="007C7C51"/>
    <w:rsid w:val="007D01EE"/>
    <w:rsid w:val="007D1383"/>
    <w:rsid w:val="007D37BC"/>
    <w:rsid w:val="007D5F3C"/>
    <w:rsid w:val="007E1B48"/>
    <w:rsid w:val="007F43C1"/>
    <w:rsid w:val="00800B32"/>
    <w:rsid w:val="008053A6"/>
    <w:rsid w:val="00820DDA"/>
    <w:rsid w:val="008221EC"/>
    <w:rsid w:val="008236F1"/>
    <w:rsid w:val="00824A6A"/>
    <w:rsid w:val="0083322A"/>
    <w:rsid w:val="00837947"/>
    <w:rsid w:val="008447B6"/>
    <w:rsid w:val="008455FD"/>
    <w:rsid w:val="0084726E"/>
    <w:rsid w:val="00857D18"/>
    <w:rsid w:val="00857FDA"/>
    <w:rsid w:val="008600CA"/>
    <w:rsid w:val="0086074C"/>
    <w:rsid w:val="00861EA8"/>
    <w:rsid w:val="008650FA"/>
    <w:rsid w:val="00866BD5"/>
    <w:rsid w:val="00870868"/>
    <w:rsid w:val="00873975"/>
    <w:rsid w:val="00877C7A"/>
    <w:rsid w:val="00880ED7"/>
    <w:rsid w:val="008819EA"/>
    <w:rsid w:val="00882FE9"/>
    <w:rsid w:val="00883E45"/>
    <w:rsid w:val="00883E57"/>
    <w:rsid w:val="00884F85"/>
    <w:rsid w:val="008861CF"/>
    <w:rsid w:val="008876E1"/>
    <w:rsid w:val="008956A2"/>
    <w:rsid w:val="008961D6"/>
    <w:rsid w:val="008A20F7"/>
    <w:rsid w:val="008B4E63"/>
    <w:rsid w:val="008B645B"/>
    <w:rsid w:val="008C4CCA"/>
    <w:rsid w:val="008D02DB"/>
    <w:rsid w:val="008D144B"/>
    <w:rsid w:val="008D181E"/>
    <w:rsid w:val="008E3230"/>
    <w:rsid w:val="008E66FF"/>
    <w:rsid w:val="008F384A"/>
    <w:rsid w:val="00906C84"/>
    <w:rsid w:val="009150F4"/>
    <w:rsid w:val="00921983"/>
    <w:rsid w:val="00932350"/>
    <w:rsid w:val="0093356A"/>
    <w:rsid w:val="00951B63"/>
    <w:rsid w:val="00956029"/>
    <w:rsid w:val="00956993"/>
    <w:rsid w:val="00957AF4"/>
    <w:rsid w:val="009614B8"/>
    <w:rsid w:val="00961CD9"/>
    <w:rsid w:val="00973370"/>
    <w:rsid w:val="009752B8"/>
    <w:rsid w:val="009768C8"/>
    <w:rsid w:val="00976F7E"/>
    <w:rsid w:val="00980823"/>
    <w:rsid w:val="009820B5"/>
    <w:rsid w:val="00982D2A"/>
    <w:rsid w:val="00984597"/>
    <w:rsid w:val="00986183"/>
    <w:rsid w:val="00997032"/>
    <w:rsid w:val="00997762"/>
    <w:rsid w:val="009A47B2"/>
    <w:rsid w:val="009B001F"/>
    <w:rsid w:val="009B4C91"/>
    <w:rsid w:val="009C3563"/>
    <w:rsid w:val="009C39D7"/>
    <w:rsid w:val="009C3EF8"/>
    <w:rsid w:val="009C507F"/>
    <w:rsid w:val="009C5868"/>
    <w:rsid w:val="009D7971"/>
    <w:rsid w:val="009E001B"/>
    <w:rsid w:val="009F1AB8"/>
    <w:rsid w:val="009F369A"/>
    <w:rsid w:val="009F4BC9"/>
    <w:rsid w:val="009F5545"/>
    <w:rsid w:val="009F66E1"/>
    <w:rsid w:val="009F689E"/>
    <w:rsid w:val="009F7271"/>
    <w:rsid w:val="00A02A77"/>
    <w:rsid w:val="00A065E0"/>
    <w:rsid w:val="00A06D48"/>
    <w:rsid w:val="00A11CA1"/>
    <w:rsid w:val="00A13D49"/>
    <w:rsid w:val="00A24C08"/>
    <w:rsid w:val="00A275BB"/>
    <w:rsid w:val="00A305C4"/>
    <w:rsid w:val="00A35945"/>
    <w:rsid w:val="00A36C6D"/>
    <w:rsid w:val="00A42420"/>
    <w:rsid w:val="00A425B8"/>
    <w:rsid w:val="00A42A5D"/>
    <w:rsid w:val="00A56B8C"/>
    <w:rsid w:val="00A6514F"/>
    <w:rsid w:val="00A7081E"/>
    <w:rsid w:val="00A71249"/>
    <w:rsid w:val="00A75E76"/>
    <w:rsid w:val="00A82243"/>
    <w:rsid w:val="00A85ECE"/>
    <w:rsid w:val="00A85F6E"/>
    <w:rsid w:val="00AA22B8"/>
    <w:rsid w:val="00AA7615"/>
    <w:rsid w:val="00AA7D4F"/>
    <w:rsid w:val="00AB4A7F"/>
    <w:rsid w:val="00AB4C10"/>
    <w:rsid w:val="00AC32D6"/>
    <w:rsid w:val="00AC55D7"/>
    <w:rsid w:val="00AC6BBF"/>
    <w:rsid w:val="00AE022B"/>
    <w:rsid w:val="00AF0165"/>
    <w:rsid w:val="00AF70CE"/>
    <w:rsid w:val="00AF7803"/>
    <w:rsid w:val="00B11403"/>
    <w:rsid w:val="00B25D48"/>
    <w:rsid w:val="00B32A6B"/>
    <w:rsid w:val="00B40159"/>
    <w:rsid w:val="00B434EA"/>
    <w:rsid w:val="00B4587B"/>
    <w:rsid w:val="00B51C9D"/>
    <w:rsid w:val="00B51F3D"/>
    <w:rsid w:val="00B62432"/>
    <w:rsid w:val="00B65AA1"/>
    <w:rsid w:val="00B77390"/>
    <w:rsid w:val="00B83567"/>
    <w:rsid w:val="00B9195F"/>
    <w:rsid w:val="00B9444B"/>
    <w:rsid w:val="00B971F7"/>
    <w:rsid w:val="00BA3FC3"/>
    <w:rsid w:val="00BA6D08"/>
    <w:rsid w:val="00BA75D4"/>
    <w:rsid w:val="00BB3A5F"/>
    <w:rsid w:val="00BC2387"/>
    <w:rsid w:val="00BD0248"/>
    <w:rsid w:val="00BD0933"/>
    <w:rsid w:val="00BE122C"/>
    <w:rsid w:val="00BE2C2C"/>
    <w:rsid w:val="00BE30C2"/>
    <w:rsid w:val="00BE38B8"/>
    <w:rsid w:val="00BE3F54"/>
    <w:rsid w:val="00BF3F37"/>
    <w:rsid w:val="00BF5130"/>
    <w:rsid w:val="00BF542D"/>
    <w:rsid w:val="00BF5698"/>
    <w:rsid w:val="00BF663B"/>
    <w:rsid w:val="00C029F8"/>
    <w:rsid w:val="00C055AA"/>
    <w:rsid w:val="00C10A71"/>
    <w:rsid w:val="00C10E45"/>
    <w:rsid w:val="00C11E1A"/>
    <w:rsid w:val="00C2386D"/>
    <w:rsid w:val="00C2684E"/>
    <w:rsid w:val="00C2711D"/>
    <w:rsid w:val="00C27754"/>
    <w:rsid w:val="00C34EC3"/>
    <w:rsid w:val="00C411E5"/>
    <w:rsid w:val="00C47006"/>
    <w:rsid w:val="00C518E2"/>
    <w:rsid w:val="00C52BC9"/>
    <w:rsid w:val="00C53855"/>
    <w:rsid w:val="00C570EB"/>
    <w:rsid w:val="00C64272"/>
    <w:rsid w:val="00C657D4"/>
    <w:rsid w:val="00C74002"/>
    <w:rsid w:val="00C74918"/>
    <w:rsid w:val="00C7544F"/>
    <w:rsid w:val="00C76A57"/>
    <w:rsid w:val="00C76DC4"/>
    <w:rsid w:val="00C85074"/>
    <w:rsid w:val="00C938C5"/>
    <w:rsid w:val="00C943AB"/>
    <w:rsid w:val="00C94E1B"/>
    <w:rsid w:val="00C95171"/>
    <w:rsid w:val="00C957C1"/>
    <w:rsid w:val="00CB651A"/>
    <w:rsid w:val="00CC0F4D"/>
    <w:rsid w:val="00CC3396"/>
    <w:rsid w:val="00CC3D74"/>
    <w:rsid w:val="00CC773F"/>
    <w:rsid w:val="00CD395D"/>
    <w:rsid w:val="00CD4EAF"/>
    <w:rsid w:val="00CD7FE7"/>
    <w:rsid w:val="00CE07C7"/>
    <w:rsid w:val="00CE2889"/>
    <w:rsid w:val="00CE31D5"/>
    <w:rsid w:val="00CF01CB"/>
    <w:rsid w:val="00D07B98"/>
    <w:rsid w:val="00D13089"/>
    <w:rsid w:val="00D16CAD"/>
    <w:rsid w:val="00D176E1"/>
    <w:rsid w:val="00D233FB"/>
    <w:rsid w:val="00D23B9A"/>
    <w:rsid w:val="00D23BDB"/>
    <w:rsid w:val="00D26449"/>
    <w:rsid w:val="00D35B8C"/>
    <w:rsid w:val="00D371C7"/>
    <w:rsid w:val="00D406E3"/>
    <w:rsid w:val="00D43B01"/>
    <w:rsid w:val="00D558E8"/>
    <w:rsid w:val="00D57E01"/>
    <w:rsid w:val="00D60304"/>
    <w:rsid w:val="00D63244"/>
    <w:rsid w:val="00D63378"/>
    <w:rsid w:val="00D74BB1"/>
    <w:rsid w:val="00D805E3"/>
    <w:rsid w:val="00D81810"/>
    <w:rsid w:val="00D848BA"/>
    <w:rsid w:val="00D84950"/>
    <w:rsid w:val="00D87B85"/>
    <w:rsid w:val="00D909A8"/>
    <w:rsid w:val="00DA00D2"/>
    <w:rsid w:val="00DA2FC7"/>
    <w:rsid w:val="00DA7FE4"/>
    <w:rsid w:val="00DB078E"/>
    <w:rsid w:val="00DB1771"/>
    <w:rsid w:val="00DB4AD4"/>
    <w:rsid w:val="00DD590E"/>
    <w:rsid w:val="00DE799D"/>
    <w:rsid w:val="00DF5F5B"/>
    <w:rsid w:val="00DF7652"/>
    <w:rsid w:val="00DF7C21"/>
    <w:rsid w:val="00E05E10"/>
    <w:rsid w:val="00E120CF"/>
    <w:rsid w:val="00E12DEA"/>
    <w:rsid w:val="00E14AA1"/>
    <w:rsid w:val="00E2139A"/>
    <w:rsid w:val="00E215A2"/>
    <w:rsid w:val="00E21AC2"/>
    <w:rsid w:val="00E2440A"/>
    <w:rsid w:val="00E24C19"/>
    <w:rsid w:val="00E33ED7"/>
    <w:rsid w:val="00E34582"/>
    <w:rsid w:val="00E3755B"/>
    <w:rsid w:val="00E40540"/>
    <w:rsid w:val="00E42695"/>
    <w:rsid w:val="00E4526F"/>
    <w:rsid w:val="00E51049"/>
    <w:rsid w:val="00E51E7C"/>
    <w:rsid w:val="00E534D7"/>
    <w:rsid w:val="00E5480F"/>
    <w:rsid w:val="00E56EC0"/>
    <w:rsid w:val="00E60A43"/>
    <w:rsid w:val="00E629D1"/>
    <w:rsid w:val="00E675C9"/>
    <w:rsid w:val="00E677B7"/>
    <w:rsid w:val="00E71460"/>
    <w:rsid w:val="00E721DC"/>
    <w:rsid w:val="00E74786"/>
    <w:rsid w:val="00E8069A"/>
    <w:rsid w:val="00E90500"/>
    <w:rsid w:val="00E92593"/>
    <w:rsid w:val="00E96C62"/>
    <w:rsid w:val="00EA3502"/>
    <w:rsid w:val="00EA4D44"/>
    <w:rsid w:val="00EB028C"/>
    <w:rsid w:val="00EC1212"/>
    <w:rsid w:val="00EC2E91"/>
    <w:rsid w:val="00EC4646"/>
    <w:rsid w:val="00EC5A4B"/>
    <w:rsid w:val="00EC7300"/>
    <w:rsid w:val="00ED58E8"/>
    <w:rsid w:val="00ED69AD"/>
    <w:rsid w:val="00EE5E46"/>
    <w:rsid w:val="00EE5FB3"/>
    <w:rsid w:val="00EE715E"/>
    <w:rsid w:val="00EF41F0"/>
    <w:rsid w:val="00EF50D0"/>
    <w:rsid w:val="00EF789F"/>
    <w:rsid w:val="00F03C96"/>
    <w:rsid w:val="00F06488"/>
    <w:rsid w:val="00F07C26"/>
    <w:rsid w:val="00F14286"/>
    <w:rsid w:val="00F14374"/>
    <w:rsid w:val="00F144B5"/>
    <w:rsid w:val="00F16996"/>
    <w:rsid w:val="00F21514"/>
    <w:rsid w:val="00F30D39"/>
    <w:rsid w:val="00F348CF"/>
    <w:rsid w:val="00F35A6B"/>
    <w:rsid w:val="00F40555"/>
    <w:rsid w:val="00F42341"/>
    <w:rsid w:val="00F4436A"/>
    <w:rsid w:val="00F5352E"/>
    <w:rsid w:val="00F56700"/>
    <w:rsid w:val="00F65B7F"/>
    <w:rsid w:val="00F70C6E"/>
    <w:rsid w:val="00F73113"/>
    <w:rsid w:val="00F76D8A"/>
    <w:rsid w:val="00F80A8F"/>
    <w:rsid w:val="00F84255"/>
    <w:rsid w:val="00F87C50"/>
    <w:rsid w:val="00F91419"/>
    <w:rsid w:val="00F93993"/>
    <w:rsid w:val="00FB0FA8"/>
    <w:rsid w:val="00FC53A8"/>
    <w:rsid w:val="00FD0E51"/>
    <w:rsid w:val="00FD4C76"/>
    <w:rsid w:val="00FD6117"/>
    <w:rsid w:val="00FD76D8"/>
    <w:rsid w:val="00FE3725"/>
    <w:rsid w:val="00FE3B33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5B9C-40C9-487F-BFC3-298E5536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Гришин Максим Анатольевич</cp:lastModifiedBy>
  <cp:revision>2</cp:revision>
  <cp:lastPrinted>2015-12-03T04:28:00Z</cp:lastPrinted>
  <dcterms:created xsi:type="dcterms:W3CDTF">2025-01-27T23:56:00Z</dcterms:created>
  <dcterms:modified xsi:type="dcterms:W3CDTF">2025-01-27T23:56:00Z</dcterms:modified>
</cp:coreProperties>
</file>